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87821" w14:textId="77777777" w:rsidR="00220A84" w:rsidRDefault="00BA57AB">
      <w:pPr>
        <w:jc w:val="center"/>
      </w:pPr>
      <w:r>
        <w:rPr>
          <w:noProof/>
        </w:rPr>
        <mc:AlternateContent>
          <mc:Choice Requires="wps">
            <w:drawing>
              <wp:anchor distT="57150" distB="57150" distL="57150" distR="57150" simplePos="0" relativeHeight="251661312" behindDoc="0" locked="0" layoutInCell="1" allowOverlap="1" wp14:anchorId="20E24406" wp14:editId="23585F0A">
                <wp:simplePos x="0" y="0"/>
                <wp:positionH relativeFrom="column">
                  <wp:posOffset>1828798</wp:posOffset>
                </wp:positionH>
                <wp:positionV relativeFrom="line">
                  <wp:posOffset>-114298</wp:posOffset>
                </wp:positionV>
                <wp:extent cx="1976122" cy="1646554"/>
                <wp:effectExtent l="0" t="0" r="0" b="0"/>
                <wp:wrapSquare wrapText="bothSides" distT="57150" distB="57150" distL="57150" distR="57150"/>
                <wp:docPr id="1073741825" name="officeArt object" descr="officeArt object"/>
                <wp:cNvGraphicFramePr/>
                <a:graphic xmlns:a="http://schemas.openxmlformats.org/drawingml/2006/main">
                  <a:graphicData uri="http://schemas.microsoft.com/office/word/2010/wordprocessingShape">
                    <wps:wsp>
                      <wps:cNvSpPr txBox="1"/>
                      <wps:spPr>
                        <a:xfrm>
                          <a:off x="0" y="0"/>
                          <a:ext cx="1976122" cy="1646554"/>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D5DE3A4" w14:textId="77777777" w:rsidR="00220A84" w:rsidRDefault="00BA57AB" w:rsidP="00DE235A">
                            <w:pPr>
                              <w:jc w:val="center"/>
                            </w:pPr>
                            <w:r>
                              <w:rPr>
                                <w:noProof/>
                              </w:rPr>
                              <w:drawing>
                                <wp:inline distT="0" distB="0" distL="0" distR="0" wp14:anchorId="2D4BDD72" wp14:editId="527B1915">
                                  <wp:extent cx="1792605" cy="15551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792605" cy="155511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20E24406" id="_x0000_t202" coordsize="21600,21600" o:spt="202" path="m,l,21600r21600,l21600,xe">
                <v:stroke joinstyle="miter"/>
                <v:path gradientshapeok="t" o:connecttype="rect"/>
              </v:shapetype>
              <v:shape id="officeArt object" o:spid="_x0000_s1026" type="#_x0000_t202" alt="officeArt object" style="position:absolute;left:0;text-align:left;margin-left:2in;margin-top:-9pt;width:155.6pt;height:129.6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" stroked="f" strokeweight="1pt">
                <v:stroke miterlimit="4"/>
                <v:textbox inset="1.2699mm,1.2699mm,1.2699mm,1.2699mm">
                  <w:txbxContent>
                    <w:p w14:paraId="1D5DE3A4" w14:textId="77777777" w:rsidR="00220A84" w:rsidRDefault="00BA57AB" w:rsidP="00DE235A">
                      <w:pPr>
                        <w:jc w:val="center"/>
                      </w:pPr>
                      <w:r>
                        <w:rPr>
                          <w:noProof/>
                        </w:rPr>
                        <w:drawing>
                          <wp:inline distT="0" distB="0" distL="0" distR="0" wp14:anchorId="2D4BDD72" wp14:editId="527B1915">
                            <wp:extent cx="1792605" cy="15551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792605" cy="1555115"/>
                                    </a:xfrm>
                                    <a:prstGeom prst="rect">
                                      <a:avLst/>
                                    </a:prstGeom>
                                  </pic:spPr>
                                </pic:pic>
                              </a:graphicData>
                            </a:graphic>
                          </wp:inline>
                        </w:drawing>
                      </w:r>
                    </w:p>
                  </w:txbxContent>
                </v:textbox>
                <w10:wrap type="square" anchory="line"/>
              </v:shape>
            </w:pict>
          </mc:Fallback>
        </mc:AlternateContent>
      </w:r>
    </w:p>
    <w:p w14:paraId="300576EF" w14:textId="77777777" w:rsidR="00220A84" w:rsidRDefault="00220A84">
      <w:pPr>
        <w:jc w:val="center"/>
      </w:pPr>
    </w:p>
    <w:p w14:paraId="5CB08CDC" w14:textId="77777777" w:rsidR="00220A84" w:rsidRDefault="00220A84">
      <w:pPr>
        <w:widowControl w:val="0"/>
        <w:suppressAutoHyphens/>
        <w:spacing w:line="248" w:lineRule="atLeast"/>
        <w:ind w:left="120" w:right="120"/>
        <w:jc w:val="right"/>
        <w:rPr>
          <w:kern w:val="1"/>
        </w:rPr>
      </w:pPr>
    </w:p>
    <w:p w14:paraId="7C18AC2F" w14:textId="77777777" w:rsidR="00220A84" w:rsidRDefault="00BA57AB">
      <w:pPr>
        <w:jc w:val="center"/>
      </w:pPr>
      <w:r>
        <w:rPr>
          <w:noProof/>
        </w:rPr>
        <mc:AlternateContent>
          <mc:Choice Requires="wpg">
            <w:drawing>
              <wp:anchor distT="0" distB="0" distL="0" distR="0" simplePos="0" relativeHeight="251659264" behindDoc="0" locked="0" layoutInCell="1" allowOverlap="1" wp14:anchorId="1042D9B4" wp14:editId="6FA68469">
                <wp:simplePos x="0" y="0"/>
                <wp:positionH relativeFrom="column">
                  <wp:posOffset>2800349</wp:posOffset>
                </wp:positionH>
                <wp:positionV relativeFrom="line">
                  <wp:posOffset>274108</wp:posOffset>
                </wp:positionV>
                <wp:extent cx="2743201" cy="971975"/>
                <wp:effectExtent l="0" t="0" r="0" b="0"/>
                <wp:wrapNone/>
                <wp:docPr id="1073741832" name="officeArt object" descr="officeArt object"/>
                <wp:cNvGraphicFramePr/>
                <a:graphic xmlns:a="http://schemas.openxmlformats.org/drawingml/2006/main">
                  <a:graphicData uri="http://schemas.microsoft.com/office/word/2010/wordprocessingGroup">
                    <wpg:wgp>
                      <wpg:cNvGrpSpPr/>
                      <wpg:grpSpPr>
                        <a:xfrm>
                          <a:off x="0" y="0"/>
                          <a:ext cx="2743201" cy="971975"/>
                          <a:chOff x="0" y="0"/>
                          <a:chExt cx="2743200" cy="971974"/>
                        </a:xfrm>
                      </wpg:grpSpPr>
                      <wps:wsp>
                        <wps:cNvPr id="1073741827" name="Shape 1073741828"/>
                        <wps:cNvCnPr/>
                        <wps:spPr>
                          <a:xfrm>
                            <a:off x="0" y="0"/>
                            <a:ext cx="2743202" cy="742"/>
                          </a:xfrm>
                          <a:prstGeom prst="line">
                            <a:avLst/>
                          </a:prstGeom>
                          <a:noFill/>
                          <a:ln w="9525" cap="flat">
                            <a:solidFill>
                              <a:srgbClr val="000000"/>
                            </a:solidFill>
                            <a:prstDash val="solid"/>
                            <a:round/>
                          </a:ln>
                          <a:effectLst/>
                        </wps:spPr>
                        <wps:bodyPr/>
                      </wps:wsp>
                      <wps:wsp>
                        <wps:cNvPr id="1073741828" name="Shape 1073741829"/>
                        <wps:cNvCnPr/>
                        <wps:spPr>
                          <a:xfrm>
                            <a:off x="0" y="114829"/>
                            <a:ext cx="2743202" cy="743"/>
                          </a:xfrm>
                          <a:prstGeom prst="line">
                            <a:avLst/>
                          </a:prstGeom>
                          <a:noFill/>
                          <a:ln w="9525" cap="flat">
                            <a:solidFill>
                              <a:srgbClr val="000000"/>
                            </a:solidFill>
                            <a:prstDash val="solid"/>
                            <a:round/>
                          </a:ln>
                          <a:effectLst/>
                        </wps:spPr>
                        <wps:bodyPr/>
                      </wps:wsp>
                      <wpg:grpSp>
                        <wpg:cNvPr id="1073741831" name="Shape 1073741830"/>
                        <wpg:cNvGrpSpPr/>
                        <wpg:grpSpPr>
                          <a:xfrm>
                            <a:off x="114300" y="228917"/>
                            <a:ext cx="2514601" cy="743058"/>
                            <a:chOff x="0" y="0"/>
                            <a:chExt cx="2514600" cy="743057"/>
                          </a:xfrm>
                        </wpg:grpSpPr>
                        <wps:wsp>
                          <wps:cNvPr id="1073741829" name="Shape 1073741829"/>
                          <wps:cNvSpPr/>
                          <wps:spPr>
                            <a:xfrm>
                              <a:off x="0" y="-1"/>
                              <a:ext cx="2514600" cy="743059"/>
                            </a:xfrm>
                            <a:prstGeom prst="rect">
                              <a:avLst/>
                            </a:prstGeom>
                            <a:solidFill>
                              <a:srgbClr val="FFFFFF"/>
                            </a:solidFill>
                            <a:ln w="12700" cap="flat">
                              <a:noFill/>
                              <a:miter lim="400000"/>
                            </a:ln>
                            <a:effectLst/>
                          </wps:spPr>
                          <wps:bodyPr/>
                        </wps:wsp>
                        <wps:wsp>
                          <wps:cNvPr id="1073741830" name="Shape 1073741830"/>
                          <wps:cNvSpPr txBox="1"/>
                          <wps:spPr>
                            <a:xfrm>
                              <a:off x="0" y="-1"/>
                              <a:ext cx="2514600" cy="743059"/>
                            </a:xfrm>
                            <a:prstGeom prst="rect">
                              <a:avLst/>
                            </a:prstGeom>
                            <a:noFill/>
                            <a:ln w="12700" cap="flat">
                              <a:noFill/>
                              <a:miter lim="400000"/>
                            </a:ln>
                            <a:effectLst/>
                          </wps:spPr>
                          <wps:txbx>
                            <w:txbxContent>
                              <w:p w14:paraId="413799CB" w14:textId="77777777" w:rsidR="00220A84" w:rsidRDefault="00BA57AB">
                                <w:pPr>
                                  <w:jc w:val="right"/>
                                  <w:rPr>
                                    <w:b/>
                                    <w:bCs/>
                                    <w:kern w:val="1"/>
                                    <w:sz w:val="20"/>
                                    <w:szCs w:val="20"/>
                                  </w:rPr>
                                </w:pPr>
                                <w:r>
                                  <w:rPr>
                                    <w:b/>
                                    <w:bCs/>
                                    <w:kern w:val="1"/>
                                    <w:sz w:val="20"/>
                                    <w:szCs w:val="20"/>
                                  </w:rPr>
                                  <w:t xml:space="preserve">3107 S </w:t>
                                </w:r>
                                <w:proofErr w:type="spellStart"/>
                                <w:r>
                                  <w:rPr>
                                    <w:b/>
                                    <w:bCs/>
                                    <w:kern w:val="1"/>
                                    <w:sz w:val="20"/>
                                    <w:szCs w:val="20"/>
                                  </w:rPr>
                                  <w:t>Crums</w:t>
                                </w:r>
                                <w:proofErr w:type="spellEnd"/>
                                <w:r>
                                  <w:rPr>
                                    <w:b/>
                                    <w:bCs/>
                                    <w:kern w:val="1"/>
                                    <w:sz w:val="20"/>
                                    <w:szCs w:val="20"/>
                                  </w:rPr>
                                  <w:t xml:space="preserve"> Lane</w:t>
                                </w:r>
                              </w:p>
                              <w:p w14:paraId="0D13E767" w14:textId="77777777" w:rsidR="00220A84" w:rsidRDefault="00BA57AB">
                                <w:pPr>
                                  <w:jc w:val="right"/>
                                  <w:rPr>
                                    <w:b/>
                                    <w:bCs/>
                                    <w:kern w:val="1"/>
                                    <w:sz w:val="20"/>
                                    <w:szCs w:val="20"/>
                                  </w:rPr>
                                </w:pPr>
                                <w:r>
                                  <w:rPr>
                                    <w:b/>
                                    <w:bCs/>
                                    <w:kern w:val="1"/>
                                    <w:sz w:val="20"/>
                                    <w:szCs w:val="20"/>
                                  </w:rPr>
                                  <w:t>Louisville, Kentucky 40216-4416</w:t>
                                </w:r>
                              </w:p>
                              <w:p w14:paraId="4FA1080C" w14:textId="77777777" w:rsidR="00220A84" w:rsidRDefault="00BA57AB">
                                <w:r>
                                  <w:rPr>
                                    <w:b/>
                                    <w:bCs/>
                                    <w:kern w:val="1"/>
                                    <w:sz w:val="20"/>
                                    <w:szCs w:val="20"/>
                                  </w:rPr>
                                  <w:t xml:space="preserve">                 HBPfoundation1994@gmail.com</w:t>
                                </w:r>
                              </w:p>
                            </w:txbxContent>
                          </wps:txbx>
                          <wps:bodyPr wrap="square" lIns="45718" tIns="45718" rIns="45718" bIns="45718" numCol="1" anchor="t">
                            <a:noAutofit/>
                          </wps:bodyPr>
                        </wps:wsp>
                      </wpg:grpSp>
                    </wpg:wgp>
                  </a:graphicData>
                </a:graphic>
              </wp:anchor>
            </w:drawing>
          </mc:Choice>
          <mc:Fallback>
            <w:pict>
              <v:group id="_x0000_s1027" style="visibility:visible;position:absolute;margin-left:220.5pt;margin-top:21.6pt;width:216.0pt;height:76.5pt;z-index:251659264;mso-position-horizontal:absolute;mso-position-horizontal-relative:text;mso-position-vertical:absolute;mso-position-vertical-relative:line;mso-wrap-distance-left:0.0pt;mso-wrap-distance-top:0.0pt;mso-wrap-distance-right:0.0pt;mso-wrap-distance-bottom:0.0pt;" coordorigin="0,0" coordsize="2743201,971974">
                <w10:wrap type="none" side="bothSides" anchorx="text"/>
                <v:line id="_x0000_s1028" style="position:absolute;left:0;top:0;width:2743201;height:742;">
                  <v:fill on="f"/>
                  <v:stroke filltype="solid" color="#000000" opacity="100.0%" weight="0.8pt" dashstyle="solid" endcap="flat" joinstyle="round" linestyle="single" startarrow="none" startarrowwidth="medium" startarrowlength="medium" endarrow="none" endarrowwidth="medium" endarrowlength="medium"/>
                </v:line>
                <v:line id="_x0000_s1029" style="position:absolute;left:0;top:114829;width:2743201;height:742;">
                  <v:fill on="f"/>
                  <v:stroke filltype="solid" color="#000000" opacity="100.0%" weight="0.8pt" dashstyle="solid" endcap="flat" joinstyle="round" linestyle="single" startarrow="none" startarrowwidth="medium" startarrowlength="medium" endarrow="none" endarrowwidth="medium" endarrowlength="medium"/>
                </v:line>
                <v:group id="_x0000_s1030" style="position:absolute;left:114301;top:228917;width:2514600;height:743057;" coordorigin="0,0" coordsize="2514600,743057">
                  <v:rect id="_x0000_s1031" style="position:absolute;left:0;top:0;width:2514600;height:743057;">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202" style="position:absolute;left:0;top:0;width:2514600;height:743057;">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b w:val="1"/>
                              <w:bCs w:val="1"/>
                              <w:outline w:val="0"/>
                              <w:color w:val="000000"/>
                              <w:kern w:val="1"/>
                              <w:sz w:val="20"/>
                              <w:szCs w:val="20"/>
                              <w:u w:color="000000"/>
                              <w14:textFill>
                                <w14:solidFill>
                                  <w14:srgbClr w14:val="000000"/>
                                </w14:solidFill>
                              </w14:textFill>
                            </w:rPr>
                          </w:pPr>
                          <w:r>
                            <w:rPr>
                              <w:b w:val="1"/>
                              <w:bCs w:val="1"/>
                              <w:outline w:val="0"/>
                              <w:color w:val="000000"/>
                              <w:kern w:val="1"/>
                              <w:sz w:val="20"/>
                              <w:szCs w:val="20"/>
                              <w:u w:color="000000"/>
                              <w:rtl w:val="0"/>
                              <w:lang w:val="en-US"/>
                              <w14:textFill>
                                <w14:solidFill>
                                  <w14:srgbClr w14:val="000000"/>
                                </w14:solidFill>
                              </w14:textFill>
                            </w:rPr>
                            <w:t>3107 S Crums Lane</w:t>
                          </w:r>
                        </w:p>
                        <w:p>
                          <w:pPr>
                            <w:pStyle w:val="Normal.0"/>
                            <w:jc w:val="right"/>
                            <w:rPr>
                              <w:b w:val="1"/>
                              <w:bCs w:val="1"/>
                              <w:outline w:val="0"/>
                              <w:color w:val="000000"/>
                              <w:kern w:val="1"/>
                              <w:sz w:val="20"/>
                              <w:szCs w:val="20"/>
                              <w:u w:color="000000"/>
                              <w14:textFill>
                                <w14:solidFill>
                                  <w14:srgbClr w14:val="000000"/>
                                </w14:solidFill>
                              </w14:textFill>
                            </w:rPr>
                          </w:pPr>
                          <w:r>
                            <w:rPr>
                              <w:b w:val="1"/>
                              <w:bCs w:val="1"/>
                              <w:outline w:val="0"/>
                              <w:color w:val="000000"/>
                              <w:kern w:val="1"/>
                              <w:sz w:val="20"/>
                              <w:szCs w:val="20"/>
                              <w:u w:color="000000"/>
                              <w:rtl w:val="0"/>
                              <w:lang w:val="en-US"/>
                              <w14:textFill>
                                <w14:solidFill>
                                  <w14:srgbClr w14:val="000000"/>
                                </w14:solidFill>
                              </w14:textFill>
                            </w:rPr>
                            <w:t>Louisville, Kentucky 40216-4416</w:t>
                          </w:r>
                        </w:p>
                        <w:p>
                          <w:pPr>
                            <w:pStyle w:val="Normal.0"/>
                          </w:pPr>
                          <w:r>
                            <w:rPr>
                              <w:b w:val="1"/>
                              <w:bCs w:val="1"/>
                              <w:outline w:val="0"/>
                              <w:color w:val="000000"/>
                              <w:kern w:val="1"/>
                              <w:sz w:val="20"/>
                              <w:szCs w:val="20"/>
                              <w:u w:color="000000"/>
                              <w:rtl w:val="0"/>
                              <w:lang w:val="en-US"/>
                              <w14:textFill>
                                <w14:solidFill>
                                  <w14:srgbClr w14:val="000000"/>
                                </w14:solidFill>
                              </w14:textFill>
                            </w:rPr>
                            <w:t xml:space="preserve">                 HBPfoundation1994@gmail.com</w:t>
                          </w:r>
                        </w:p>
                      </w:txbxContent>
                    </v:textbox>
                  </v:shape>
                </v:group>
              </v:group>
            </w:pict>
          </mc:Fallback>
        </mc:AlternateContent>
      </w:r>
    </w:p>
    <w:p w14:paraId="5992863A" w14:textId="77777777" w:rsidR="00220A84" w:rsidRDefault="00BA57AB">
      <w:pPr>
        <w:jc w:val="center"/>
      </w:pPr>
      <w:r>
        <w:rPr>
          <w:noProof/>
        </w:rPr>
        <mc:AlternateContent>
          <mc:Choice Requires="wps">
            <w:drawing>
              <wp:anchor distT="0" distB="0" distL="0" distR="0" simplePos="0" relativeHeight="251663360" behindDoc="0" locked="0" layoutInCell="1" allowOverlap="1" wp14:anchorId="6232AEEC" wp14:editId="4D6D7A76">
                <wp:simplePos x="0" y="0"/>
                <wp:positionH relativeFrom="column">
                  <wp:posOffset>-904874</wp:posOffset>
                </wp:positionH>
                <wp:positionV relativeFrom="line">
                  <wp:posOffset>89534</wp:posOffset>
                </wp:positionV>
                <wp:extent cx="2857502" cy="0"/>
                <wp:effectExtent l="0" t="0" r="0" b="0"/>
                <wp:wrapNone/>
                <wp:docPr id="1073741833" name="officeArt object" descr="officeArt object"/>
                <wp:cNvGraphicFramePr/>
                <a:graphic xmlns:a="http://schemas.openxmlformats.org/drawingml/2006/main">
                  <a:graphicData uri="http://schemas.microsoft.com/office/word/2010/wordprocessingShape">
                    <wps:wsp>
                      <wps:cNvCnPr/>
                      <wps:spPr>
                        <a:xfrm>
                          <a:off x="0" y="0"/>
                          <a:ext cx="2857502"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71.2pt;margin-top:7.0pt;width:225.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5344259" w14:textId="77777777" w:rsidR="00220A84" w:rsidRDefault="00BA57AB">
      <w:pPr>
        <w:jc w:val="center"/>
      </w:pPr>
      <w:r>
        <w:rPr>
          <w:noProof/>
        </w:rPr>
        <mc:AlternateContent>
          <mc:Choice Requires="wps">
            <w:drawing>
              <wp:anchor distT="0" distB="0" distL="0" distR="0" simplePos="0" relativeHeight="251664384" behindDoc="0" locked="0" layoutInCell="1" allowOverlap="1" wp14:anchorId="7BFFDBD4" wp14:editId="21A1417D">
                <wp:simplePos x="0" y="0"/>
                <wp:positionH relativeFrom="column">
                  <wp:posOffset>-571500</wp:posOffset>
                </wp:positionH>
                <wp:positionV relativeFrom="line">
                  <wp:posOffset>1219200</wp:posOffset>
                </wp:positionV>
                <wp:extent cx="6943725" cy="6753225"/>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6943725" cy="6753225"/>
                        </a:xfrm>
                        <a:prstGeom prst="rect">
                          <a:avLst/>
                        </a:prstGeom>
                        <a:noFill/>
                        <a:ln w="12700" cap="flat">
                          <a:noFill/>
                          <a:miter lim="400000"/>
                        </a:ln>
                        <a:effectLst/>
                      </wps:spPr>
                      <wps:txbx>
                        <w:txbxContent>
                          <w:p w14:paraId="7FF14333" w14:textId="77777777" w:rsidR="00220A84" w:rsidRDefault="00BA57AB">
                            <w:r>
                              <w:t>March 1</w:t>
                            </w:r>
                            <w:r>
                              <w:t>, 2021</w:t>
                            </w:r>
                          </w:p>
                          <w:p w14:paraId="65ABF954" w14:textId="77777777" w:rsidR="00220A84" w:rsidRDefault="00220A84"/>
                          <w:p w14:paraId="11890AD2" w14:textId="77777777" w:rsidR="00220A84" w:rsidRDefault="00BA57AB">
                            <w:r>
                              <w:t>Dear Senior Counselor,</w:t>
                            </w:r>
                          </w:p>
                          <w:p w14:paraId="5170E511" w14:textId="77777777" w:rsidR="00220A84" w:rsidRDefault="00220A84"/>
                          <w:p w14:paraId="7310A1A7" w14:textId="77777777" w:rsidR="00220A84" w:rsidRDefault="00BA57AB">
                            <w:r>
                              <w:t xml:space="preserve">The Hortense B. Perry Foundation of the Eta Omega Chapter of Alpha Kappa Alpha Sorority, Incorporation is offering financial assistance to deserving High School African American Female Seniors who plan to enter college in the fall of 2019. </w:t>
                            </w:r>
                          </w:p>
                          <w:p w14:paraId="601673C2" w14:textId="77777777" w:rsidR="00220A84" w:rsidRDefault="00BA57AB">
                            <w:r>
                              <w:t xml:space="preserve">  </w:t>
                            </w:r>
                          </w:p>
                          <w:p w14:paraId="5863CF7D" w14:textId="77777777" w:rsidR="00220A84" w:rsidRDefault="00BA57AB">
                            <w:pPr>
                              <w:rPr>
                                <w:b/>
                                <w:bCs/>
                                <w:u w:val="single"/>
                              </w:rPr>
                            </w:pPr>
                            <w:r>
                              <w:rPr>
                                <w:b/>
                                <w:bCs/>
                                <w:u w:val="single"/>
                              </w:rPr>
                              <w:t>This year st</w:t>
                            </w:r>
                            <w:r>
                              <w:rPr>
                                <w:b/>
                                <w:bCs/>
                                <w:u w:val="single"/>
                              </w:rPr>
                              <w:t>udents may apply for one of two scholarships:</w:t>
                            </w:r>
                          </w:p>
                          <w:p w14:paraId="081BCB7A" w14:textId="77777777" w:rsidR="00220A84" w:rsidRDefault="00220A84">
                            <w:pPr>
                              <w:rPr>
                                <w:b/>
                                <w:bCs/>
                                <w:u w:val="single"/>
                              </w:rPr>
                            </w:pPr>
                          </w:p>
                          <w:p w14:paraId="2D59AB5D" w14:textId="77777777" w:rsidR="00220A84" w:rsidRDefault="00BA57AB">
                            <w:pPr>
                              <w:pStyle w:val="ListParagraph"/>
                              <w:numPr>
                                <w:ilvl w:val="0"/>
                                <w:numId w:val="1"/>
                              </w:numPr>
                              <w:rPr>
                                <w:rFonts w:ascii="Times New Roman" w:hAnsi="Times New Roman"/>
                                <w:sz w:val="24"/>
                                <w:szCs w:val="24"/>
                              </w:rPr>
                            </w:pPr>
                            <w:r>
                              <w:rPr>
                                <w:rFonts w:ascii="Times New Roman" w:hAnsi="Times New Roman"/>
                                <w:sz w:val="24"/>
                                <w:szCs w:val="24"/>
                              </w:rPr>
                              <w:t xml:space="preserve">Hortense B. Perry/Henrietta Johnson Trust </w:t>
                            </w:r>
                            <w:proofErr w:type="gramStart"/>
                            <w:r>
                              <w:rPr>
                                <w:rFonts w:ascii="Times New Roman" w:hAnsi="Times New Roman"/>
                                <w:sz w:val="24"/>
                                <w:szCs w:val="24"/>
                              </w:rPr>
                              <w:t>( African</w:t>
                            </w:r>
                            <w:proofErr w:type="gramEnd"/>
                            <w:r>
                              <w:rPr>
                                <w:rFonts w:ascii="Times New Roman" w:hAnsi="Times New Roman"/>
                                <w:sz w:val="24"/>
                                <w:szCs w:val="24"/>
                              </w:rPr>
                              <w:t xml:space="preserve"> American Females)</w:t>
                            </w:r>
                          </w:p>
                          <w:p w14:paraId="640FD06C" w14:textId="77777777" w:rsidR="00220A84" w:rsidRDefault="00220A84">
                            <w:pPr>
                              <w:pStyle w:val="ListParagraph"/>
                              <w:rPr>
                                <w:rFonts w:ascii="Times New Roman" w:eastAsia="Times New Roman" w:hAnsi="Times New Roman" w:cs="Times New Roman"/>
                                <w:sz w:val="24"/>
                                <w:szCs w:val="24"/>
                              </w:rPr>
                            </w:pPr>
                          </w:p>
                          <w:p w14:paraId="4DBB9D92" w14:textId="77777777" w:rsidR="00220A84" w:rsidRDefault="00BA57AB">
                            <w:pPr>
                              <w:pStyle w:val="ListParagraph"/>
                              <w:numPr>
                                <w:ilvl w:val="0"/>
                                <w:numId w:val="1"/>
                              </w:numPr>
                              <w:rPr>
                                <w:rFonts w:ascii="Times New Roman" w:hAnsi="Times New Roman"/>
                                <w:sz w:val="24"/>
                                <w:szCs w:val="24"/>
                              </w:rPr>
                            </w:pPr>
                            <w:r>
                              <w:rPr>
                                <w:rFonts w:ascii="Times New Roman" w:hAnsi="Times New Roman"/>
                                <w:sz w:val="24"/>
                                <w:szCs w:val="24"/>
                              </w:rPr>
                              <w:t>HBCU (African American Female students who will attend a Historically Black College or University)</w:t>
                            </w:r>
                          </w:p>
                          <w:p w14:paraId="3198B7D1" w14:textId="77777777" w:rsidR="00220A84" w:rsidRDefault="00BA57AB">
                            <w:r>
                              <w:t xml:space="preserve">Please distribute these </w:t>
                            </w:r>
                            <w:r>
                              <w:t xml:space="preserve">applications to African American Female Seniors at your school.  If you have </w:t>
                            </w:r>
                            <w:proofErr w:type="gramStart"/>
                            <w:r>
                              <w:t>questions</w:t>
                            </w:r>
                            <w:proofErr w:type="gramEnd"/>
                            <w:r>
                              <w:t xml:space="preserve"> please call me at 502.491.5736 or 502.641.6948.</w:t>
                            </w:r>
                          </w:p>
                          <w:p w14:paraId="4AD0953B" w14:textId="77777777" w:rsidR="00220A84" w:rsidRDefault="00220A84"/>
                          <w:p w14:paraId="3EF9DD23" w14:textId="77777777" w:rsidR="00220A84" w:rsidRDefault="00BA57AB">
                            <w:r>
                              <w:t>All applications will be reviewed by our Scholarship Committee and must be received by April 10, 2021</w:t>
                            </w:r>
                            <w:r>
                              <w:rPr>
                                <w:b/>
                                <w:bCs/>
                                <w:u w:val="single"/>
                              </w:rPr>
                              <w:t>.</w:t>
                            </w:r>
                          </w:p>
                          <w:p w14:paraId="12A5665A" w14:textId="77777777" w:rsidR="00220A84" w:rsidRDefault="00220A84">
                            <w:pPr>
                              <w:rPr>
                                <w:b/>
                                <w:bCs/>
                                <w:u w:val="single"/>
                              </w:rPr>
                            </w:pPr>
                          </w:p>
                          <w:p w14:paraId="6E544DFA" w14:textId="77777777" w:rsidR="00220A84" w:rsidRDefault="00BA57AB">
                            <w:r>
                              <w:t xml:space="preserve">Thanking you </w:t>
                            </w:r>
                            <w:r>
                              <w:t>in advance for your assistance.</w:t>
                            </w:r>
                          </w:p>
                          <w:p w14:paraId="3340745F" w14:textId="77777777" w:rsidR="00220A84" w:rsidRDefault="00220A84"/>
                          <w:p w14:paraId="4ABD206D" w14:textId="77777777" w:rsidR="00220A84" w:rsidRDefault="00BA57AB">
                            <w:r>
                              <w:t>Sincerely,</w:t>
                            </w:r>
                          </w:p>
                          <w:p w14:paraId="5491CD1D" w14:textId="77777777" w:rsidR="00220A84" w:rsidRDefault="00220A84"/>
                          <w:p w14:paraId="7876B15E" w14:textId="77777777" w:rsidR="00220A84" w:rsidRDefault="00220A84"/>
                          <w:p w14:paraId="7C7F4933" w14:textId="77777777" w:rsidR="00220A84" w:rsidRDefault="00220A84"/>
                          <w:p w14:paraId="3A2812A7" w14:textId="77777777" w:rsidR="00220A84" w:rsidRDefault="00BA57AB">
                            <w:pPr>
                              <w:pStyle w:val="NoSpacing"/>
                              <w:rPr>
                                <w:rFonts w:ascii="Times New Roman" w:eastAsia="Times New Roman" w:hAnsi="Times New Roman" w:cs="Times New Roman"/>
                                <w:sz w:val="24"/>
                                <w:szCs w:val="24"/>
                              </w:rPr>
                            </w:pPr>
                            <w:r>
                              <w:rPr>
                                <w:rFonts w:ascii="Times New Roman" w:hAnsi="Times New Roman"/>
                                <w:sz w:val="24"/>
                                <w:szCs w:val="24"/>
                              </w:rPr>
                              <w:t xml:space="preserve">Verna Cahoon, Chairman </w:t>
                            </w:r>
                          </w:p>
                          <w:p w14:paraId="2E606484" w14:textId="77777777" w:rsidR="00220A84" w:rsidRDefault="00BA57AB">
                            <w:pPr>
                              <w:pStyle w:val="NoSpacing"/>
                              <w:rPr>
                                <w:rFonts w:ascii="Times New Roman" w:eastAsia="Times New Roman" w:hAnsi="Times New Roman" w:cs="Times New Roman"/>
                                <w:sz w:val="24"/>
                                <w:szCs w:val="24"/>
                              </w:rPr>
                            </w:pPr>
                            <w:r>
                              <w:rPr>
                                <w:rFonts w:ascii="Times New Roman" w:hAnsi="Times New Roman"/>
                                <w:sz w:val="24"/>
                                <w:szCs w:val="24"/>
                              </w:rPr>
                              <w:t>Hortense B. Perry Foundation</w:t>
                            </w:r>
                          </w:p>
                          <w:p w14:paraId="42FCD93F" w14:textId="77777777" w:rsidR="00220A84" w:rsidRDefault="00BA57AB">
                            <w:pPr>
                              <w:pStyle w:val="NoSpacing"/>
                              <w:rPr>
                                <w:rFonts w:ascii="Times New Roman" w:eastAsia="Times New Roman" w:hAnsi="Times New Roman" w:cs="Times New Roman"/>
                                <w:sz w:val="24"/>
                                <w:szCs w:val="24"/>
                              </w:rPr>
                            </w:pPr>
                            <w:r>
                              <w:rPr>
                                <w:rFonts w:ascii="Times New Roman" w:hAnsi="Times New Roman"/>
                                <w:sz w:val="24"/>
                                <w:szCs w:val="24"/>
                              </w:rPr>
                              <w:t>Scholarship Committee</w:t>
                            </w:r>
                          </w:p>
                          <w:p w14:paraId="79270FB0" w14:textId="77777777" w:rsidR="00220A84" w:rsidRDefault="00220A84">
                            <w:pPr>
                              <w:pStyle w:val="NoSpacing"/>
                              <w:rPr>
                                <w:rFonts w:ascii="Times New Roman" w:eastAsia="Times New Roman" w:hAnsi="Times New Roman" w:cs="Times New Roman"/>
                                <w:sz w:val="24"/>
                                <w:szCs w:val="24"/>
                              </w:rPr>
                            </w:pPr>
                          </w:p>
                          <w:p w14:paraId="6A91CFEA" w14:textId="77777777" w:rsidR="00220A84" w:rsidRDefault="00220A84">
                            <w:pPr>
                              <w:pStyle w:val="NoSpacing"/>
                              <w:rPr>
                                <w:rFonts w:ascii="Times New Roman" w:eastAsia="Times New Roman" w:hAnsi="Times New Roman" w:cs="Times New Roman"/>
                                <w:sz w:val="24"/>
                                <w:szCs w:val="24"/>
                              </w:rPr>
                            </w:pPr>
                          </w:p>
                          <w:p w14:paraId="76E2434F" w14:textId="77777777" w:rsidR="00220A84" w:rsidRDefault="00220A84">
                            <w:pPr>
                              <w:pStyle w:val="NoSpacing"/>
                              <w:rPr>
                                <w:rFonts w:ascii="Times New Roman" w:eastAsia="Times New Roman" w:hAnsi="Times New Roman" w:cs="Times New Roman"/>
                                <w:sz w:val="24"/>
                                <w:szCs w:val="24"/>
                              </w:rPr>
                            </w:pPr>
                          </w:p>
                          <w:p w14:paraId="613D1ED7" w14:textId="77777777" w:rsidR="00220A84" w:rsidRDefault="00220A84">
                            <w:pPr>
                              <w:pStyle w:val="NoSpacing"/>
                              <w:rPr>
                                <w:rFonts w:ascii="Times New Roman" w:eastAsia="Times New Roman" w:hAnsi="Times New Roman" w:cs="Times New Roman"/>
                                <w:sz w:val="24"/>
                                <w:szCs w:val="24"/>
                              </w:rPr>
                            </w:pPr>
                          </w:p>
                          <w:p w14:paraId="00D502BD" w14:textId="77777777" w:rsidR="00220A84" w:rsidRDefault="00220A84">
                            <w:pPr>
                              <w:pStyle w:val="NoSpacing"/>
                              <w:rPr>
                                <w:rFonts w:ascii="Times New Roman" w:eastAsia="Times New Roman" w:hAnsi="Times New Roman" w:cs="Times New Roman"/>
                                <w:sz w:val="24"/>
                                <w:szCs w:val="24"/>
                              </w:rPr>
                            </w:pPr>
                          </w:p>
                          <w:p w14:paraId="06D6BDF7" w14:textId="77777777" w:rsidR="00220A84" w:rsidRDefault="00220A84">
                            <w:pPr>
                              <w:pStyle w:val="NoSpacing"/>
                              <w:rPr>
                                <w:rFonts w:ascii="Times New Roman" w:eastAsia="Times New Roman" w:hAnsi="Times New Roman" w:cs="Times New Roman"/>
                                <w:sz w:val="24"/>
                                <w:szCs w:val="24"/>
                              </w:rPr>
                            </w:pPr>
                          </w:p>
                          <w:p w14:paraId="77427423" w14:textId="77777777" w:rsidR="00220A84" w:rsidRDefault="00220A84">
                            <w:pPr>
                              <w:pStyle w:val="NoSpacing"/>
                              <w:rPr>
                                <w:rFonts w:ascii="Times New Roman" w:eastAsia="Times New Roman" w:hAnsi="Times New Roman" w:cs="Times New Roman"/>
                                <w:sz w:val="24"/>
                                <w:szCs w:val="24"/>
                              </w:rPr>
                            </w:pPr>
                          </w:p>
                          <w:p w14:paraId="4B6E4C07" w14:textId="77777777" w:rsidR="00220A84" w:rsidRDefault="00220A84">
                            <w:pPr>
                              <w:pStyle w:val="NoSpacing"/>
                              <w:rPr>
                                <w:rFonts w:ascii="Times New Roman" w:eastAsia="Times New Roman" w:hAnsi="Times New Roman" w:cs="Times New Roman"/>
                                <w:sz w:val="24"/>
                                <w:szCs w:val="24"/>
                              </w:rPr>
                            </w:pPr>
                          </w:p>
                          <w:p w14:paraId="61677A96" w14:textId="77777777" w:rsidR="00220A84" w:rsidRDefault="00BA57AB">
                            <w:pPr>
                              <w:pStyle w:val="NoSpacing"/>
                            </w:pPr>
                            <w:r>
                              <w:rPr>
                                <w:rFonts w:ascii="Times New Roman" w:hAnsi="Times New Roman"/>
                                <w:sz w:val="20"/>
                                <w:szCs w:val="20"/>
                              </w:rPr>
                              <w:t>The Hortense B Perry is a 501(c) (3) organization.  One primary goal of our organization is to provide educational advancement</w:t>
                            </w:r>
                            <w:r>
                              <w:rPr>
                                <w:rFonts w:ascii="Times New Roman" w:hAnsi="Times New Roman"/>
                                <w:sz w:val="20"/>
                                <w:szCs w:val="20"/>
                              </w:rPr>
                              <w:t xml:space="preserve"> opportunities for youth in our local community.</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45.0pt;margin-top:96.0pt;width:546.8pt;height:531.8pt;z-index:2516643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March 1</w:t>
                      </w:r>
                      <w:r>
                        <w:rPr>
                          <w:rtl w:val="0"/>
                          <w:lang w:val="en-US"/>
                        </w:rPr>
                        <w:t>, 202</w:t>
                      </w:r>
                      <w:r>
                        <w:rPr>
                          <w:rtl w:val="0"/>
                          <w:lang w:val="en-US"/>
                        </w:rPr>
                        <w:t>1</w:t>
                      </w:r>
                      <w:r/>
                    </w:p>
                    <w:p>
                      <w:pPr>
                        <w:pStyle w:val="Normal.0"/>
                      </w:pPr>
                      <w:r/>
                    </w:p>
                    <w:p>
                      <w:pPr>
                        <w:pStyle w:val="Normal.0"/>
                      </w:pPr>
                      <w:r>
                        <w:rPr>
                          <w:rtl w:val="0"/>
                          <w:lang w:val="en-US"/>
                        </w:rPr>
                        <w:t>Dear Senior Counselor,</w:t>
                      </w:r>
                      <w:r/>
                    </w:p>
                    <w:p>
                      <w:pPr>
                        <w:pStyle w:val="Normal.0"/>
                      </w:pPr>
                      <w:r/>
                    </w:p>
                    <w:p>
                      <w:pPr>
                        <w:pStyle w:val="Normal.0"/>
                      </w:pPr>
                      <w:r>
                        <w:rPr>
                          <w:rtl w:val="0"/>
                          <w:lang w:val="en-US"/>
                        </w:rPr>
                        <w:t xml:space="preserve">The Hortense B. Perry Foundation of the Eta Omega Chapter of Alpha Kappa Alpha Sorority, Incorporation is offering financial assistance to deserving High School African American Female Seniors who plan to enter college in the fall of 2019. </w:t>
                      </w:r>
                      <w:r/>
                    </w:p>
                    <w:p>
                      <w:pPr>
                        <w:pStyle w:val="Normal.0"/>
                      </w:pPr>
                      <w:r>
                        <w:rPr>
                          <w:rtl w:val="0"/>
                          <w:lang w:val="en-US"/>
                        </w:rPr>
                        <w:t xml:space="preserve">  </w:t>
                      </w:r>
                      <w:r/>
                    </w:p>
                    <w:p>
                      <w:pPr>
                        <w:pStyle w:val="Normal.0"/>
                        <w:rPr>
                          <w:b w:val="1"/>
                          <w:bCs w:val="1"/>
                          <w:u w:val="single"/>
                        </w:rPr>
                      </w:pPr>
                      <w:r>
                        <w:rPr>
                          <w:b w:val="1"/>
                          <w:bCs w:val="1"/>
                          <w:u w:val="single"/>
                          <w:rtl w:val="0"/>
                          <w:lang w:val="en-US"/>
                        </w:rPr>
                        <w:t>This year students may apply for one of two scholarships:</w:t>
                      </w:r>
                    </w:p>
                    <w:p>
                      <w:pPr>
                        <w:pStyle w:val="Normal.0"/>
                        <w:rPr>
                          <w:b w:val="1"/>
                          <w:bCs w:val="1"/>
                          <w:u w:val="single"/>
                        </w:rPr>
                      </w:pPr>
                      <w:r>
                        <w:rPr>
                          <w:b w:val="1"/>
                          <w:bCs w:val="1"/>
                          <w:u w:val="single"/>
                        </w:rPr>
                      </w:r>
                    </w:p>
                    <w:p>
                      <w:pPr>
                        <w:pStyle w:val="List Paragraph"/>
                        <w:numPr>
                          <w:ilvl w:val="0"/>
                          <w:numId w:val="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Hortense B. Perry/Henrietta Johnson Trust ( African American Females)</w:t>
                      </w:r>
                    </w:p>
                    <w:p>
                      <w:pPr>
                        <w:pStyle w:val="List Paragraph"/>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List Paragraph"/>
                        <w:numPr>
                          <w:ilvl w:val="0"/>
                          <w:numId w:val="1"/>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HBCU (African American Female students who will attend a Historically Black College or University)</w:t>
                      </w:r>
                    </w:p>
                    <w:p>
                      <w:pPr>
                        <w:pStyle w:val="Normal.0"/>
                      </w:pPr>
                      <w:r>
                        <w:rPr>
                          <w:rtl w:val="0"/>
                          <w:lang w:val="en-US"/>
                        </w:rPr>
                        <w:t>Please distribute these applications to African American Female Seniors at your school.  If you have questions please call me at 502.491.5736 or 502.641.6948.</w:t>
                      </w:r>
                      <w:r/>
                    </w:p>
                    <w:p>
                      <w:pPr>
                        <w:pStyle w:val="Normal.0"/>
                      </w:pPr>
                      <w:r/>
                    </w:p>
                    <w:p>
                      <w:pPr>
                        <w:pStyle w:val="Normal.0"/>
                      </w:pPr>
                      <w:r>
                        <w:rPr>
                          <w:rtl w:val="0"/>
                          <w:lang w:val="en-US"/>
                        </w:rPr>
                        <w:t xml:space="preserve">All applications will be reviewed by our Scholarship Committee and must be received by </w:t>
                      </w:r>
                      <w:r>
                        <w:rPr>
                          <w:rtl w:val="0"/>
                          <w:lang w:val="en-US"/>
                        </w:rPr>
                        <w:t>April 10, 2021</w:t>
                      </w:r>
                      <w:r>
                        <w:rPr>
                          <w:b w:val="1"/>
                          <w:bCs w:val="1"/>
                          <w:u w:val="single"/>
                          <w:rtl w:val="0"/>
                          <w:lang w:val="en-US"/>
                        </w:rPr>
                        <w:t>.</w:t>
                      </w:r>
                      <w:r/>
                    </w:p>
                    <w:p>
                      <w:pPr>
                        <w:pStyle w:val="Normal.0"/>
                        <w:rPr>
                          <w:b w:val="1"/>
                          <w:bCs w:val="1"/>
                          <w:u w:val="single"/>
                        </w:rPr>
                      </w:pPr>
                      <w:r>
                        <w:rPr>
                          <w:b w:val="1"/>
                          <w:bCs w:val="1"/>
                          <w:u w:val="single"/>
                        </w:rPr>
                      </w:r>
                    </w:p>
                    <w:p>
                      <w:pPr>
                        <w:pStyle w:val="Normal.0"/>
                      </w:pPr>
                      <w:r>
                        <w:rPr>
                          <w:rtl w:val="0"/>
                          <w:lang w:val="en-US"/>
                        </w:rPr>
                        <w:t>Thanking you in advance for your assistance.</w:t>
                      </w:r>
                      <w:r/>
                    </w:p>
                    <w:p>
                      <w:pPr>
                        <w:pStyle w:val="Normal.0"/>
                      </w:pPr>
                      <w:r/>
                    </w:p>
                    <w:p>
                      <w:pPr>
                        <w:pStyle w:val="Normal.0"/>
                      </w:pPr>
                      <w:r>
                        <w:rPr>
                          <w:rtl w:val="0"/>
                          <w:lang w:val="en-US"/>
                        </w:rPr>
                        <w:t>Sincerely,</w:t>
                      </w:r>
                      <w:r/>
                    </w:p>
                    <w:p>
                      <w:pPr>
                        <w:pStyle w:val="Normal.0"/>
                      </w:pPr>
                      <w:r/>
                    </w:p>
                    <w:p>
                      <w:pPr>
                        <w:pStyle w:val="Normal.0"/>
                      </w:pPr>
                      <w:r/>
                    </w:p>
                    <w:p>
                      <w:pPr>
                        <w:pStyle w:val="Normal.0"/>
                      </w:pPr>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Verna Cahoon, Chairman </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Hortense B. Perry Foundation</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Scholarship Committee</w:t>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rPr>
                          <w:rFonts w:ascii="Times New Roman" w:cs="Times New Roman" w:hAnsi="Times New Roman" w:eastAsia="Times New Roman"/>
                          <w:sz w:val="24"/>
                          <w:szCs w:val="24"/>
                        </w:rPr>
                      </w:pPr>
                      <w:r>
                        <w:rPr>
                          <w:rFonts w:ascii="Times New Roman" w:cs="Times New Roman" w:hAnsi="Times New Roman" w:eastAsia="Times New Roman"/>
                          <w:sz w:val="24"/>
                          <w:szCs w:val="24"/>
                        </w:rPr>
                      </w:r>
                    </w:p>
                    <w:p>
                      <w:pPr>
                        <w:pStyle w:val="No Spacing"/>
                      </w:pPr>
                      <w:r>
                        <w:rPr>
                          <w:rFonts w:ascii="Times New Roman" w:hAnsi="Times New Roman"/>
                          <w:sz w:val="20"/>
                          <w:szCs w:val="20"/>
                          <w:rtl w:val="0"/>
                          <w:lang w:val="en-US"/>
                        </w:rPr>
                        <w:t>The Hortense B Perry is a 501(c) (3) organization.  One primary goal of our organization is to provide educational advancement opportunities for youth in our local community.</w:t>
                      </w:r>
                    </w:p>
                  </w:txbxContent>
                </v:textbox>
                <w10:wrap type="none" side="bothSides" anchorx="text"/>
              </v:shape>
            </w:pict>
          </mc:Fallback>
        </mc:AlternateContent>
      </w:r>
      <w:r>
        <w:rPr>
          <w:noProof/>
        </w:rPr>
        <mc:AlternateContent>
          <mc:Choice Requires="wps">
            <w:drawing>
              <wp:anchor distT="0" distB="0" distL="0" distR="0" simplePos="0" relativeHeight="251660288" behindDoc="0" locked="0" layoutInCell="1" allowOverlap="1" wp14:anchorId="425A1A6C" wp14:editId="15B47C0D">
                <wp:simplePos x="0" y="0"/>
                <wp:positionH relativeFrom="column">
                  <wp:posOffset>-914400</wp:posOffset>
                </wp:positionH>
                <wp:positionV relativeFrom="line">
                  <wp:posOffset>152399</wp:posOffset>
                </wp:positionV>
                <wp:extent cx="2857500" cy="571501"/>
                <wp:effectExtent l="0" t="0" r="0" b="0"/>
                <wp:wrapNone/>
                <wp:docPr id="1073741835" name="officeArt object" descr="officeArt object"/>
                <wp:cNvGraphicFramePr/>
                <a:graphic xmlns:a="http://schemas.openxmlformats.org/drawingml/2006/main">
                  <a:graphicData uri="http://schemas.microsoft.com/office/word/2010/wordprocessingShape">
                    <wps:wsp>
                      <wps:cNvSpPr txBox="1"/>
                      <wps:spPr>
                        <a:xfrm>
                          <a:off x="0" y="0"/>
                          <a:ext cx="2857500" cy="571501"/>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FDF4131" w14:textId="77777777" w:rsidR="00220A84" w:rsidRDefault="00BA57AB">
                            <w:pPr>
                              <w:pStyle w:val="ParaStyle0"/>
                              <w:jc w:val="both"/>
                              <w:rPr>
                                <w:sz w:val="20"/>
                                <w:szCs w:val="20"/>
                              </w:rPr>
                            </w:pPr>
                            <w:r>
                              <w:rPr>
                                <w:b/>
                                <w:bCs/>
                                <w:sz w:val="20"/>
                                <w:szCs w:val="20"/>
                              </w:rPr>
                              <w:t>The Hortense B. Perry Foundation</w:t>
                            </w:r>
                          </w:p>
                          <w:p w14:paraId="52D4C26D" w14:textId="77777777" w:rsidR="00220A84" w:rsidRDefault="00BA57AB">
                            <w:pPr>
                              <w:pStyle w:val="ParaStyle0"/>
                              <w:jc w:val="both"/>
                              <w:rPr>
                                <w:b/>
                                <w:bCs/>
                                <w:sz w:val="20"/>
                                <w:szCs w:val="20"/>
                              </w:rPr>
                            </w:pPr>
                            <w:r>
                              <w:rPr>
                                <w:b/>
                                <w:bCs/>
                                <w:sz w:val="20"/>
                                <w:szCs w:val="20"/>
                              </w:rPr>
                              <w:t>Alpha Kappa Alpha Sorority, Inc.</w:t>
                            </w:r>
                          </w:p>
                          <w:p w14:paraId="4733B054" w14:textId="77777777" w:rsidR="00220A84" w:rsidRDefault="00BA57AB">
                            <w:pPr>
                              <w:pStyle w:val="ParaStyle0"/>
                              <w:jc w:val="both"/>
                            </w:pPr>
                            <w:r>
                              <w:rPr>
                                <w:b/>
                                <w:bCs/>
                                <w:sz w:val="20"/>
                                <w:szCs w:val="20"/>
                              </w:rPr>
                              <w:t>Eta Omega Chapter</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72.0pt;margin-top:12.0pt;width:225.0pt;height:45.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Para Style 0"/>
                        <w:jc w:val="both"/>
                        <w:rPr>
                          <w:sz w:val="20"/>
                          <w:szCs w:val="20"/>
                        </w:rPr>
                      </w:pPr>
                      <w:r>
                        <w:rPr>
                          <w:b w:val="1"/>
                          <w:bCs w:val="1"/>
                          <w:outline w:val="0"/>
                          <w:color w:val="000000"/>
                          <w:kern w:val="1"/>
                          <w:sz w:val="20"/>
                          <w:szCs w:val="20"/>
                          <w:u w:color="000000"/>
                          <w:rtl w:val="0"/>
                          <w:lang w:val="en-US"/>
                          <w14:textFill>
                            <w14:solidFill>
                              <w14:srgbClr w14:val="000000"/>
                            </w14:solidFill>
                          </w14:textFill>
                        </w:rPr>
                        <w:t>The Hortense B. Perry Foundation</w:t>
                      </w:r>
                      <w:r>
                        <w:rPr>
                          <w:sz w:val="20"/>
                          <w:szCs w:val="20"/>
                        </w:rPr>
                      </w:r>
                    </w:p>
                    <w:p>
                      <w:pPr>
                        <w:pStyle w:val="Para Style 0"/>
                        <w:jc w:val="both"/>
                        <w:rPr>
                          <w:b w:val="1"/>
                          <w:bCs w:val="1"/>
                          <w:outline w:val="0"/>
                          <w:color w:val="000000"/>
                          <w:kern w:val="1"/>
                          <w:sz w:val="20"/>
                          <w:szCs w:val="20"/>
                          <w:u w:color="000000"/>
                          <w14:textFill>
                            <w14:solidFill>
                              <w14:srgbClr w14:val="000000"/>
                            </w14:solidFill>
                          </w14:textFill>
                        </w:rPr>
                      </w:pPr>
                      <w:r>
                        <w:rPr>
                          <w:b w:val="1"/>
                          <w:bCs w:val="1"/>
                          <w:outline w:val="0"/>
                          <w:color w:val="000000"/>
                          <w:kern w:val="1"/>
                          <w:sz w:val="20"/>
                          <w:szCs w:val="20"/>
                          <w:u w:color="000000"/>
                          <w:rtl w:val="0"/>
                          <w:lang w:val="en-US"/>
                          <w14:textFill>
                            <w14:solidFill>
                              <w14:srgbClr w14:val="000000"/>
                            </w14:solidFill>
                          </w14:textFill>
                        </w:rPr>
                        <w:t>Alpha Kappa Alpha Sorority, Inc.</w:t>
                      </w:r>
                    </w:p>
                    <w:p>
                      <w:pPr>
                        <w:pStyle w:val="Para Style 0"/>
                        <w:jc w:val="both"/>
                      </w:pPr>
                      <w:r>
                        <w:rPr>
                          <w:b w:val="1"/>
                          <w:bCs w:val="1"/>
                          <w:outline w:val="0"/>
                          <w:color w:val="000000"/>
                          <w:kern w:val="1"/>
                          <w:sz w:val="20"/>
                          <w:szCs w:val="20"/>
                          <w:u w:color="000000"/>
                          <w:rtl w:val="0"/>
                          <w:lang w:val="en-US"/>
                          <w14:textFill>
                            <w14:solidFill>
                              <w14:srgbClr w14:val="000000"/>
                            </w14:solidFill>
                          </w14:textFill>
                        </w:rPr>
                        <w:t>Eta Omega Chapter</w:t>
                      </w:r>
                    </w:p>
                  </w:txbxContent>
                </v:textbox>
                <w10:wrap type="none" side="bothSides" anchorx="text"/>
              </v:shape>
            </w:pict>
          </mc:Fallback>
        </mc:AlternateContent>
      </w:r>
      <w:r>
        <w:rPr>
          <w:noProof/>
        </w:rPr>
        <mc:AlternateContent>
          <mc:Choice Requires="wps">
            <w:drawing>
              <wp:anchor distT="0" distB="0" distL="0" distR="0" simplePos="0" relativeHeight="251662336" behindDoc="0" locked="0" layoutInCell="1" allowOverlap="1" wp14:anchorId="4807B7E5" wp14:editId="6B26965E">
                <wp:simplePos x="0" y="0"/>
                <wp:positionH relativeFrom="column">
                  <wp:posOffset>-904874</wp:posOffset>
                </wp:positionH>
                <wp:positionV relativeFrom="line">
                  <wp:posOffset>28574</wp:posOffset>
                </wp:positionV>
                <wp:extent cx="2857502" cy="0"/>
                <wp:effectExtent l="0" t="0" r="0" b="0"/>
                <wp:wrapNone/>
                <wp:docPr id="1073741836" name="officeArt object" descr="officeArt object"/>
                <wp:cNvGraphicFramePr/>
                <a:graphic xmlns:a="http://schemas.openxmlformats.org/drawingml/2006/main">
                  <a:graphicData uri="http://schemas.microsoft.com/office/word/2010/wordprocessingShape">
                    <wps:wsp>
                      <wps:cNvCnPr/>
                      <wps:spPr>
                        <a:xfrm>
                          <a:off x="0" y="0"/>
                          <a:ext cx="2857502"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71.2pt;margin-top:2.2pt;width:225.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sectPr w:rsidR="00220A8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9F11C" w14:textId="77777777" w:rsidR="00BA57AB" w:rsidRDefault="00BA57AB">
      <w:r>
        <w:separator/>
      </w:r>
    </w:p>
  </w:endnote>
  <w:endnote w:type="continuationSeparator" w:id="0">
    <w:p w14:paraId="1252C1F8" w14:textId="77777777" w:rsidR="00BA57AB" w:rsidRDefault="00BA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3154" w14:textId="77777777" w:rsidR="00220A84" w:rsidRDefault="00220A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331D" w14:textId="77777777" w:rsidR="00BA57AB" w:rsidRDefault="00BA57AB">
      <w:r>
        <w:separator/>
      </w:r>
    </w:p>
  </w:footnote>
  <w:footnote w:type="continuationSeparator" w:id="0">
    <w:p w14:paraId="2C1003EE" w14:textId="77777777" w:rsidR="00BA57AB" w:rsidRDefault="00BA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6AFD" w14:textId="77777777" w:rsidR="00220A84" w:rsidRDefault="00220A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5556E"/>
    <w:multiLevelType w:val="hybridMultilevel"/>
    <w:tmpl w:val="4B6CCD3A"/>
    <w:lvl w:ilvl="0" w:tplc="AEB4CD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E87A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6EA9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3EE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2A3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5066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4EC2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AEB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7CD6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84"/>
    <w:rsid w:val="00220A84"/>
    <w:rsid w:val="00BA57AB"/>
    <w:rsid w:val="00DE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A265"/>
  <w15:docId w15:val="{F5F84F70-DEC0-4BCB-80CE-7380037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ParaStyle0">
    <w:name w:val="Para Style 0"/>
    <w:pPr>
      <w:widowControl w:val="0"/>
      <w:spacing w:line="240" w:lineRule="atLeast"/>
      <w:ind w:left="120" w:right="120"/>
    </w:pPr>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cp:lastModifiedBy>
  <cp:revision>2</cp:revision>
  <dcterms:created xsi:type="dcterms:W3CDTF">2021-03-16T10:51:00Z</dcterms:created>
  <dcterms:modified xsi:type="dcterms:W3CDTF">2021-03-16T10:52:00Z</dcterms:modified>
</cp:coreProperties>
</file>